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47" w:rsidRPr="009517AD" w:rsidRDefault="00150E47" w:rsidP="00150E47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5FE7E89" wp14:editId="2F4923CA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150E47" w:rsidRPr="009517AD" w:rsidRDefault="00150E47" w:rsidP="00150E47">
      <w:pPr>
        <w:pStyle w:val="a3"/>
        <w:jc w:val="center"/>
        <w:rPr>
          <w:b/>
          <w:sz w:val="16"/>
          <w:szCs w:val="16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150E47" w:rsidTr="003365AC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B9053E" w:rsidP="00B9053E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="00150E47"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3</w:t>
            </w:r>
            <w:r w:rsidR="00150E47" w:rsidRPr="009440AB">
              <w:rPr>
                <w:rFonts w:hint="eastAsia"/>
                <w:sz w:val="22"/>
              </w:rPr>
              <w:t xml:space="preserve">월 </w:t>
            </w:r>
            <w:r w:rsidR="00723904">
              <w:rPr>
                <w:rFonts w:hint="eastAsia"/>
                <w:sz w:val="22"/>
              </w:rPr>
              <w:t>26</w:t>
            </w:r>
            <w:r w:rsidR="00150E47" w:rsidRPr="009440AB">
              <w:rPr>
                <w:rFonts w:hint="eastAsia"/>
                <w:sz w:val="22"/>
              </w:rPr>
              <w:t>일(</w:t>
            </w:r>
            <w:r w:rsidR="00723904">
              <w:rPr>
                <w:rFonts w:hint="eastAsia"/>
                <w:sz w:val="22"/>
              </w:rPr>
              <w:t>화</w:t>
            </w:r>
            <w:r w:rsidR="00150E47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150E47" w:rsidRPr="009440AB" w:rsidRDefault="00150E47" w:rsidP="003365A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150E47" w:rsidTr="003365AC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</w:p>
        </w:tc>
      </w:tr>
      <w:tr w:rsidR="00150E47" w:rsidTr="003365AC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150E47" w:rsidRPr="009517AD" w:rsidRDefault="00150E47" w:rsidP="003365AC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150E47" w:rsidRPr="009517AD" w:rsidRDefault="00150E47" w:rsidP="003365AC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150E47" w:rsidRPr="009517AD" w:rsidRDefault="00150E47" w:rsidP="003365A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150E47" w:rsidTr="003365AC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723904">
              <w:rPr>
                <w:rFonts w:hint="eastAsia"/>
                <w:sz w:val="22"/>
              </w:rPr>
              <w:t>: 5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150E47" w:rsidRDefault="00BB7601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</w:t>
            </w:r>
            <w:r w:rsidR="00150E47">
              <w:rPr>
                <w:rFonts w:hint="eastAsia"/>
                <w:b/>
                <w:sz w:val="22"/>
              </w:rPr>
              <w:t>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150E47" w:rsidRPr="009440AB" w:rsidRDefault="00150E47" w:rsidP="003365A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150E47" w:rsidRPr="009517AD" w:rsidRDefault="00150E47" w:rsidP="00150E47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150E47" w:rsidRDefault="00150E47" w:rsidP="00150E47">
      <w:pPr>
        <w:pStyle w:val="a3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50E47" w:rsidTr="003365AC">
        <w:tc>
          <w:tcPr>
            <w:tcW w:w="9224" w:type="dxa"/>
          </w:tcPr>
          <w:p w:rsidR="00150E47" w:rsidRPr="00792DC7" w:rsidRDefault="00150E47" w:rsidP="00792DC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792DC7" w:rsidRPr="002802E5">
              <w:rPr>
                <w:rFonts w:asciiTheme="minorEastAsia" w:hAnsiTheme="minorEastAsia" w:hint="eastAsia"/>
                <w:b/>
                <w:sz w:val="22"/>
              </w:rPr>
              <w:t>현대성우쏠라이트</w:t>
            </w:r>
            <w:proofErr w:type="spellEnd"/>
            <w:r w:rsidR="00792DC7" w:rsidRPr="002802E5">
              <w:rPr>
                <w:rFonts w:asciiTheme="minorEastAsia" w:hAnsiTheme="minorEastAsia"/>
                <w:b/>
                <w:sz w:val="22"/>
              </w:rPr>
              <w:t>, 2019 브랜드스타 자동차 배터리 부문 최우수 브랜드 선정</w:t>
            </w:r>
            <w:r w:rsidR="00792DC7"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150E47" w:rsidRPr="009517AD" w:rsidRDefault="00150E47" w:rsidP="003365AC">
            <w:pPr>
              <w:pStyle w:val="a3"/>
              <w:rPr>
                <w:sz w:val="10"/>
                <w:szCs w:val="10"/>
              </w:rPr>
            </w:pPr>
          </w:p>
          <w:p w:rsidR="00792DC7" w:rsidRDefault="00150E47" w:rsidP="00DA7EB9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792DC7" w:rsidRPr="00792DC7">
              <w:rPr>
                <w:rFonts w:asciiTheme="minorEastAsia" w:hAnsiTheme="minorEastAsia" w:hint="eastAsia"/>
                <w:szCs w:val="20"/>
              </w:rPr>
              <w:t>소비자가</w:t>
            </w:r>
            <w:r w:rsidR="00792DC7" w:rsidRPr="00792DC7">
              <w:rPr>
                <w:rFonts w:asciiTheme="minorEastAsia" w:hAnsiTheme="minorEastAsia"/>
                <w:szCs w:val="20"/>
              </w:rPr>
              <w:t xml:space="preserve"> 직접 평가하는 브랜드가치평가모델로 높은 신뢰도 입증 </w:t>
            </w:r>
            <w:proofErr w:type="gramStart"/>
            <w:r w:rsidR="00792DC7" w:rsidRPr="00792DC7">
              <w:rPr>
                <w:rFonts w:asciiTheme="minorEastAsia" w:hAnsiTheme="minorEastAsia"/>
                <w:szCs w:val="20"/>
              </w:rPr>
              <w:t>받아</w:t>
            </w:r>
            <w:r w:rsidR="00792DC7">
              <w:t>…</w:t>
            </w:r>
            <w:proofErr w:type="gramEnd"/>
          </w:p>
          <w:p w:rsidR="00723904" w:rsidRPr="0009103F" w:rsidRDefault="00723904" w:rsidP="00DA7EB9">
            <w:pPr>
              <w:pStyle w:val="a3"/>
            </w:pPr>
          </w:p>
        </w:tc>
      </w:tr>
    </w:tbl>
    <w:p w:rsidR="00792DC7" w:rsidRPr="00792DC7" w:rsidRDefault="00792DC7" w:rsidP="00792DC7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/>
          <w:szCs w:val="20"/>
        </w:rPr>
        <w:br/>
        <w:t xml:space="preserve">2019년 3월 26일 – </w:t>
      </w:r>
      <w:proofErr w:type="spellStart"/>
      <w:r w:rsidRPr="00792DC7">
        <w:rPr>
          <w:rFonts w:asciiTheme="minorEastAsia" w:hAnsiTheme="minorEastAsia" w:hint="eastAsia"/>
          <w:szCs w:val="20"/>
        </w:rPr>
        <w:t>현대성우쏠라이트의</w:t>
      </w:r>
      <w:proofErr w:type="spellEnd"/>
      <w:r w:rsidRPr="00792DC7">
        <w:rPr>
          <w:rFonts w:asciiTheme="minorEastAsia" w:hAnsiTheme="minorEastAsia"/>
          <w:szCs w:val="20"/>
        </w:rPr>
        <w:t xml:space="preserve"> ‘</w:t>
      </w:r>
      <w:proofErr w:type="spellStart"/>
      <w:r w:rsidRPr="00792DC7">
        <w:rPr>
          <w:rFonts w:asciiTheme="minorEastAsia" w:hAnsiTheme="minorEastAsia"/>
          <w:szCs w:val="20"/>
        </w:rPr>
        <w:t>쏠라이트</w:t>
      </w:r>
      <w:proofErr w:type="spellEnd"/>
      <w:r w:rsidRPr="00792DC7">
        <w:rPr>
          <w:rFonts w:asciiTheme="minorEastAsia" w:hAnsiTheme="minorEastAsia"/>
          <w:szCs w:val="20"/>
        </w:rPr>
        <w:t xml:space="preserve"> 배터리’가 2019 브랜드스타 자동차</w:t>
      </w:r>
      <w:r w:rsidRPr="00792DC7">
        <w:rPr>
          <w:rFonts w:asciiTheme="minorEastAsia" w:hAnsiTheme="minorEastAsia" w:hint="eastAsia"/>
          <w:szCs w:val="20"/>
        </w:rPr>
        <w:t xml:space="preserve"> </w:t>
      </w:r>
      <w:r w:rsidRPr="00792DC7">
        <w:rPr>
          <w:rFonts w:asciiTheme="minorEastAsia" w:hAnsiTheme="minorEastAsia"/>
          <w:szCs w:val="20"/>
        </w:rPr>
        <w:t>배터리 부문에서 26</w:t>
      </w:r>
      <w:r w:rsidRPr="00792DC7">
        <w:rPr>
          <w:rFonts w:asciiTheme="minorEastAsia" w:hAnsiTheme="minorEastAsia" w:hint="eastAsia"/>
          <w:szCs w:val="20"/>
        </w:rPr>
        <w:t xml:space="preserve">일 </w:t>
      </w:r>
      <w:r w:rsidRPr="00792DC7">
        <w:rPr>
          <w:rFonts w:asciiTheme="minorEastAsia" w:hAnsiTheme="minorEastAsia"/>
          <w:szCs w:val="20"/>
        </w:rPr>
        <w:t>최우수 브랜드로 선정</w:t>
      </w:r>
      <w:r w:rsidRPr="00792DC7">
        <w:rPr>
          <w:rFonts w:asciiTheme="minorEastAsia" w:hAnsiTheme="minorEastAsia" w:hint="eastAsia"/>
          <w:szCs w:val="20"/>
        </w:rPr>
        <w:t>됐다.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proofErr w:type="spellStart"/>
      <w:r w:rsidRPr="00792DC7">
        <w:rPr>
          <w:rFonts w:asciiTheme="minorEastAsia" w:hAnsiTheme="minorEastAsia" w:hint="eastAsia"/>
          <w:szCs w:val="20"/>
        </w:rPr>
        <w:t>현대성우쏠라이트는</w:t>
      </w:r>
      <w:proofErr w:type="spellEnd"/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국내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자동차 배터리 시장에서의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입지와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기술력을 인정받아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최우수 브랜드로 선정됐다고 밝혔다.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 w:hint="eastAsia"/>
          <w:szCs w:val="20"/>
        </w:rPr>
        <w:t>브랜드스타는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 xml:space="preserve">여론조사·브랜드가치평가 전문업체 </w:t>
      </w:r>
      <w:r w:rsidRPr="00792DC7">
        <w:rPr>
          <w:rFonts w:asciiTheme="minorEastAsia" w:hAnsiTheme="minorEastAsia"/>
          <w:szCs w:val="20"/>
        </w:rPr>
        <w:t>‘</w:t>
      </w:r>
      <w:proofErr w:type="spellStart"/>
      <w:r w:rsidRPr="00792DC7">
        <w:rPr>
          <w:rFonts w:asciiTheme="minorEastAsia" w:hAnsiTheme="minorEastAsia"/>
          <w:szCs w:val="20"/>
        </w:rPr>
        <w:t>브랜드스탁</w:t>
      </w:r>
      <w:proofErr w:type="spellEnd"/>
      <w:r w:rsidRPr="00792DC7">
        <w:rPr>
          <w:rFonts w:asciiTheme="minorEastAsia" w:hAnsiTheme="minorEastAsia"/>
          <w:szCs w:val="20"/>
        </w:rPr>
        <w:t>’</w:t>
      </w:r>
      <w:r w:rsidRPr="00792DC7">
        <w:rPr>
          <w:rFonts w:asciiTheme="minorEastAsia" w:hAnsiTheme="minorEastAsia" w:hint="eastAsia"/>
          <w:szCs w:val="20"/>
        </w:rPr>
        <w:t xml:space="preserve">의 </w:t>
      </w:r>
      <w:r w:rsidRPr="00792DC7">
        <w:rPr>
          <w:rFonts w:asciiTheme="minorEastAsia" w:hAnsiTheme="minorEastAsia"/>
          <w:szCs w:val="20"/>
        </w:rPr>
        <w:t>조사</w:t>
      </w:r>
      <w:r w:rsidRPr="00792DC7">
        <w:rPr>
          <w:rFonts w:asciiTheme="minorEastAsia" w:hAnsiTheme="minorEastAsia" w:hint="eastAsia"/>
          <w:szCs w:val="20"/>
        </w:rPr>
        <w:t>·</w:t>
      </w:r>
      <w:r w:rsidRPr="00792DC7">
        <w:rPr>
          <w:rFonts w:asciiTheme="minorEastAsia" w:hAnsiTheme="minorEastAsia"/>
          <w:szCs w:val="20"/>
        </w:rPr>
        <w:t>평가</w:t>
      </w:r>
      <w:r w:rsidRPr="00792DC7">
        <w:rPr>
          <w:rFonts w:asciiTheme="minorEastAsia" w:hAnsiTheme="minorEastAsia" w:hint="eastAsia"/>
          <w:szCs w:val="20"/>
        </w:rPr>
        <w:t>를 거쳐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각 부문별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최고의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브랜드에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주어지는 상이다. 브랜드스타 선정은</w:t>
      </w:r>
      <w:r w:rsidRPr="00792DC7">
        <w:rPr>
          <w:rFonts w:asciiTheme="minorEastAsia" w:hAnsiTheme="minorEastAsia"/>
          <w:szCs w:val="20"/>
        </w:rPr>
        <w:t xml:space="preserve"> </w:t>
      </w:r>
      <w:proofErr w:type="spellStart"/>
      <w:r w:rsidRPr="00792DC7">
        <w:rPr>
          <w:rFonts w:asciiTheme="minorEastAsia" w:hAnsiTheme="minorEastAsia" w:hint="eastAsia"/>
          <w:szCs w:val="20"/>
        </w:rPr>
        <w:t>브랜드스탁의</w:t>
      </w:r>
      <w:proofErr w:type="spellEnd"/>
      <w:r w:rsidRPr="00792DC7">
        <w:rPr>
          <w:rFonts w:asciiTheme="minorEastAsia" w:hAnsiTheme="minorEastAsia" w:hint="eastAsia"/>
          <w:szCs w:val="20"/>
        </w:rPr>
        <w:t xml:space="preserve"> </w:t>
      </w:r>
      <w:r w:rsidRPr="00792DC7">
        <w:rPr>
          <w:rFonts w:asciiTheme="minorEastAsia" w:hAnsiTheme="minorEastAsia"/>
          <w:szCs w:val="20"/>
        </w:rPr>
        <w:t>브랜드가치평가모델</w:t>
      </w:r>
      <w:r w:rsidRPr="00792DC7">
        <w:rPr>
          <w:rFonts w:asciiTheme="minorEastAsia" w:hAnsiTheme="minorEastAsia" w:hint="eastAsia"/>
          <w:szCs w:val="20"/>
        </w:rPr>
        <w:t>인</w:t>
      </w:r>
      <w:r w:rsidRPr="00792DC7">
        <w:rPr>
          <w:rFonts w:asciiTheme="minorEastAsia" w:hAnsiTheme="minorEastAsia"/>
          <w:szCs w:val="20"/>
        </w:rPr>
        <w:t xml:space="preserve"> BSTI(</w:t>
      </w:r>
      <w:proofErr w:type="spellStart"/>
      <w:r w:rsidRPr="00792DC7">
        <w:rPr>
          <w:rFonts w:asciiTheme="minorEastAsia" w:hAnsiTheme="minorEastAsia" w:hint="eastAsia"/>
          <w:szCs w:val="20"/>
        </w:rPr>
        <w:t>B</w:t>
      </w:r>
      <w:r w:rsidRPr="00792DC7">
        <w:rPr>
          <w:rFonts w:asciiTheme="minorEastAsia" w:hAnsiTheme="minorEastAsia"/>
          <w:szCs w:val="20"/>
        </w:rPr>
        <w:t>randStock</w:t>
      </w:r>
      <w:proofErr w:type="spellEnd"/>
      <w:r w:rsidRPr="00792DC7">
        <w:rPr>
          <w:rFonts w:asciiTheme="minorEastAsia" w:hAnsiTheme="minorEastAsia"/>
          <w:szCs w:val="20"/>
        </w:rPr>
        <w:t xml:space="preserve"> Top Index)</w:t>
      </w:r>
      <w:r w:rsidRPr="00792DC7">
        <w:rPr>
          <w:rFonts w:asciiTheme="minorEastAsia" w:hAnsiTheme="minorEastAsia" w:hint="eastAsia"/>
          <w:szCs w:val="20"/>
        </w:rPr>
        <w:t>를 토대로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이뤄진다.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/>
          <w:szCs w:val="20"/>
        </w:rPr>
        <w:t>BSTI</w:t>
      </w:r>
      <w:r w:rsidRPr="00792DC7">
        <w:rPr>
          <w:rFonts w:asciiTheme="minorEastAsia" w:hAnsiTheme="minorEastAsia" w:hint="eastAsia"/>
          <w:szCs w:val="20"/>
        </w:rPr>
        <w:t>는</w:t>
      </w:r>
      <w:r w:rsidRPr="00792DC7">
        <w:rPr>
          <w:rFonts w:asciiTheme="minorEastAsia" w:hAnsiTheme="minorEastAsia"/>
          <w:szCs w:val="20"/>
        </w:rPr>
        <w:t xml:space="preserve"> </w:t>
      </w:r>
      <w:proofErr w:type="spellStart"/>
      <w:r w:rsidRPr="00792DC7">
        <w:rPr>
          <w:rFonts w:asciiTheme="minorEastAsia" w:hAnsiTheme="minorEastAsia" w:hint="eastAsia"/>
          <w:szCs w:val="20"/>
        </w:rPr>
        <w:t>브랜드스탁의</w:t>
      </w:r>
      <w:proofErr w:type="spellEnd"/>
      <w:r w:rsidRPr="00792DC7">
        <w:rPr>
          <w:rFonts w:asciiTheme="minorEastAsia" w:hAnsiTheme="minorEastAsia" w:hint="eastAsia"/>
          <w:szCs w:val="20"/>
        </w:rPr>
        <w:t xml:space="preserve"> 자체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 xml:space="preserve">브랜드 증권거래소에서 생성된 브랜드 주가지수와 </w:t>
      </w:r>
      <w:proofErr w:type="spellStart"/>
      <w:r w:rsidRPr="00792DC7">
        <w:rPr>
          <w:rFonts w:asciiTheme="minorEastAsia" w:hAnsiTheme="minorEastAsia" w:hint="eastAsia"/>
          <w:szCs w:val="20"/>
        </w:rPr>
        <w:t>브랜드스탁의</w:t>
      </w:r>
      <w:proofErr w:type="spellEnd"/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검증된 패널 회원들이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각 브랜드에 대한 인지,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호감,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만족,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신뢰,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구매의도 등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다섯 가지 요소들을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1년 간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평가한 데이터를 결합해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산정된다.</w:t>
      </w:r>
      <w:r w:rsidRPr="00792DC7">
        <w:rPr>
          <w:rFonts w:asciiTheme="minorEastAsia" w:hAnsiTheme="minorEastAsia"/>
          <w:szCs w:val="20"/>
        </w:rPr>
        <w:t xml:space="preserve"> 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 w:hint="eastAsia"/>
          <w:szCs w:val="20"/>
        </w:rPr>
        <w:t>국내</w:t>
      </w:r>
      <w:r w:rsidRPr="00792DC7">
        <w:rPr>
          <w:rFonts w:asciiTheme="minorEastAsia" w:hAnsiTheme="minorEastAsia"/>
          <w:szCs w:val="20"/>
        </w:rPr>
        <w:t xml:space="preserve"> 자동차</w:t>
      </w:r>
      <w:r w:rsidRPr="00792DC7">
        <w:rPr>
          <w:rFonts w:asciiTheme="minorEastAsia" w:hAnsiTheme="minorEastAsia" w:hint="eastAsia"/>
          <w:szCs w:val="20"/>
        </w:rPr>
        <w:t xml:space="preserve"> </w:t>
      </w:r>
      <w:r w:rsidRPr="00792DC7">
        <w:rPr>
          <w:rFonts w:asciiTheme="minorEastAsia" w:hAnsiTheme="minorEastAsia"/>
          <w:szCs w:val="20"/>
        </w:rPr>
        <w:t xml:space="preserve">배터리의 대표 브랜드인 </w:t>
      </w:r>
      <w:proofErr w:type="spellStart"/>
      <w:r w:rsidRPr="00792DC7">
        <w:rPr>
          <w:rFonts w:asciiTheme="minorEastAsia" w:hAnsiTheme="minorEastAsia"/>
          <w:szCs w:val="20"/>
        </w:rPr>
        <w:t>현대성우쏠라이트는</w:t>
      </w:r>
      <w:proofErr w:type="spellEnd"/>
      <w:r w:rsidRPr="00792DC7">
        <w:rPr>
          <w:rFonts w:asciiTheme="minorEastAsia" w:hAnsiTheme="minorEastAsia"/>
          <w:szCs w:val="20"/>
        </w:rPr>
        <w:t xml:space="preserve"> 1979년에 설립</w:t>
      </w:r>
      <w:r w:rsidRPr="00792DC7">
        <w:rPr>
          <w:rFonts w:asciiTheme="minorEastAsia" w:hAnsiTheme="minorEastAsia" w:hint="eastAsia"/>
          <w:szCs w:val="20"/>
        </w:rPr>
        <w:t>됐</w:t>
      </w:r>
      <w:r w:rsidRPr="00792DC7">
        <w:rPr>
          <w:rFonts w:asciiTheme="minorEastAsia" w:hAnsiTheme="minorEastAsia"/>
          <w:szCs w:val="20"/>
        </w:rPr>
        <w:t>다. 지속적인 발전 끝에 2018년 국내 3사 기준 30.7%</w:t>
      </w:r>
      <w:r w:rsidRPr="00792DC7">
        <w:rPr>
          <w:rFonts w:asciiTheme="minorEastAsia" w:hAnsiTheme="minorEastAsia" w:hint="eastAsia"/>
          <w:szCs w:val="20"/>
        </w:rPr>
        <w:t>의 점유율을</w:t>
      </w:r>
      <w:r w:rsidRPr="00792DC7">
        <w:rPr>
          <w:rFonts w:asciiTheme="minorEastAsia" w:hAnsiTheme="minorEastAsia"/>
          <w:szCs w:val="20"/>
        </w:rPr>
        <w:t xml:space="preserve"> 차지</w:t>
      </w:r>
      <w:r w:rsidRPr="00792DC7">
        <w:rPr>
          <w:rFonts w:asciiTheme="minorEastAsia" w:hAnsiTheme="minorEastAsia" w:hint="eastAsia"/>
          <w:szCs w:val="20"/>
        </w:rPr>
        <w:t>했으며</w:t>
      </w:r>
      <w:r w:rsidRPr="00792DC7">
        <w:rPr>
          <w:rFonts w:asciiTheme="minorEastAsia" w:hAnsiTheme="minorEastAsia"/>
          <w:szCs w:val="20"/>
        </w:rPr>
        <w:t xml:space="preserve"> 현대자동차와 기아자동차 배터리에 </w:t>
      </w:r>
      <w:proofErr w:type="spellStart"/>
      <w:r w:rsidRPr="00792DC7">
        <w:rPr>
          <w:rFonts w:asciiTheme="minorEastAsia" w:hAnsiTheme="minorEastAsia"/>
          <w:szCs w:val="20"/>
        </w:rPr>
        <w:t>순정품을</w:t>
      </w:r>
      <w:proofErr w:type="spellEnd"/>
      <w:r w:rsidRPr="00792DC7">
        <w:rPr>
          <w:rFonts w:asciiTheme="minorEastAsia" w:hAnsiTheme="minorEastAsia"/>
          <w:szCs w:val="20"/>
        </w:rPr>
        <w:t xml:space="preserve"> 납품하고 있다. </w:t>
      </w:r>
      <w:proofErr w:type="spellStart"/>
      <w:r w:rsidRPr="00792DC7">
        <w:rPr>
          <w:rFonts w:asciiTheme="minorEastAsia" w:hAnsiTheme="minorEastAsia"/>
          <w:szCs w:val="20"/>
        </w:rPr>
        <w:t>쏠라이트</w:t>
      </w:r>
      <w:proofErr w:type="spellEnd"/>
      <w:r w:rsidRPr="00792DC7">
        <w:rPr>
          <w:rFonts w:asciiTheme="minorEastAsia" w:hAnsiTheme="minorEastAsia"/>
          <w:szCs w:val="20"/>
        </w:rPr>
        <w:t xml:space="preserve">, </w:t>
      </w:r>
      <w:proofErr w:type="spellStart"/>
      <w:r w:rsidRPr="00792DC7">
        <w:rPr>
          <w:rFonts w:asciiTheme="minorEastAsia" w:hAnsiTheme="minorEastAsia"/>
          <w:szCs w:val="20"/>
        </w:rPr>
        <w:t>인디고</w:t>
      </w:r>
      <w:proofErr w:type="spellEnd"/>
      <w:r w:rsidRPr="00792DC7">
        <w:rPr>
          <w:rFonts w:asciiTheme="minorEastAsia" w:hAnsiTheme="minorEastAsia"/>
          <w:szCs w:val="20"/>
        </w:rPr>
        <w:t>R, 유로파워 등 다양한 하우스 브랜드를 생산</w:t>
      </w:r>
      <w:r w:rsidRPr="00792DC7">
        <w:rPr>
          <w:rFonts w:asciiTheme="minorEastAsia" w:hAnsiTheme="minorEastAsia" w:hint="eastAsia"/>
          <w:szCs w:val="20"/>
        </w:rPr>
        <w:t>하고 있으며</w:t>
      </w:r>
      <w:r w:rsidRPr="00792DC7">
        <w:rPr>
          <w:rFonts w:asciiTheme="minorEastAsia" w:hAnsiTheme="minorEastAsia"/>
          <w:szCs w:val="20"/>
        </w:rPr>
        <w:t xml:space="preserve"> 이를 기반으로 국내외 영업도 </w:t>
      </w:r>
      <w:r w:rsidRPr="00792DC7">
        <w:rPr>
          <w:rFonts w:asciiTheme="minorEastAsia" w:hAnsiTheme="minorEastAsia" w:hint="eastAsia"/>
          <w:szCs w:val="20"/>
        </w:rPr>
        <w:t>진행하고 있</w:t>
      </w:r>
      <w:r w:rsidRPr="00792DC7">
        <w:rPr>
          <w:rFonts w:asciiTheme="minorEastAsia" w:hAnsiTheme="minorEastAsia"/>
          <w:szCs w:val="20"/>
        </w:rPr>
        <w:t xml:space="preserve">다. 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/>
          <w:szCs w:val="20"/>
        </w:rPr>
        <w:t xml:space="preserve">또한 글로벌 시대에 발맞춰 </w:t>
      </w:r>
      <w:proofErr w:type="spellStart"/>
      <w:r w:rsidRPr="00792DC7">
        <w:rPr>
          <w:rFonts w:asciiTheme="minorEastAsia" w:hAnsiTheme="minorEastAsia"/>
          <w:szCs w:val="20"/>
        </w:rPr>
        <w:t>쏠라이트</w:t>
      </w:r>
      <w:proofErr w:type="spellEnd"/>
      <w:r w:rsidRPr="00792DC7">
        <w:rPr>
          <w:rFonts w:asciiTheme="minorEastAsia" w:hAnsiTheme="minorEastAsia" w:hint="eastAsia"/>
          <w:szCs w:val="20"/>
        </w:rPr>
        <w:t xml:space="preserve"> </w:t>
      </w:r>
      <w:r w:rsidRPr="00792DC7">
        <w:rPr>
          <w:rFonts w:asciiTheme="minorEastAsia" w:hAnsiTheme="minorEastAsia"/>
          <w:szCs w:val="20"/>
        </w:rPr>
        <w:t xml:space="preserve">배터리는 해외시장으로 진출하며 국내 주요 수출 브랜드 중의 하나로 인정받으며 지속적인 수출 증가로 실적을 보여주고 있다. 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proofErr w:type="spellStart"/>
      <w:r w:rsidRPr="00792DC7">
        <w:rPr>
          <w:rFonts w:asciiTheme="minorEastAsia" w:hAnsiTheme="minorEastAsia" w:hint="eastAsia"/>
          <w:szCs w:val="20"/>
        </w:rPr>
        <w:t>현대성우쏠라이트</w:t>
      </w:r>
      <w:proofErr w:type="spellEnd"/>
      <w:r w:rsidRPr="00792DC7">
        <w:rPr>
          <w:rFonts w:asciiTheme="minorEastAsia" w:hAnsiTheme="minorEastAsia" w:hint="eastAsia"/>
          <w:szCs w:val="20"/>
        </w:rPr>
        <w:t xml:space="preserve"> </w:t>
      </w:r>
      <w:r w:rsidRPr="00792DC7">
        <w:rPr>
          <w:rFonts w:asciiTheme="minorEastAsia" w:hAnsiTheme="minorEastAsia"/>
          <w:szCs w:val="20"/>
        </w:rPr>
        <w:t xml:space="preserve">제품은 자동차용을 넘어 선박용, 농기계용, 산업용 등의 다양한 제품 군으로 활용도를 넓혀 가고 있다. </w:t>
      </w:r>
      <w:proofErr w:type="spellStart"/>
      <w:r w:rsidRPr="00792DC7">
        <w:rPr>
          <w:rFonts w:asciiTheme="minorEastAsia" w:hAnsiTheme="minorEastAsia"/>
          <w:szCs w:val="20"/>
        </w:rPr>
        <w:t>현대성우쏠라이트</w:t>
      </w:r>
      <w:r w:rsidRPr="00792DC7">
        <w:rPr>
          <w:rFonts w:asciiTheme="minorEastAsia" w:hAnsiTheme="minorEastAsia" w:hint="eastAsia"/>
          <w:szCs w:val="20"/>
        </w:rPr>
        <w:t>의</w:t>
      </w:r>
      <w:proofErr w:type="spellEnd"/>
      <w:r w:rsidRPr="00792DC7">
        <w:rPr>
          <w:rFonts w:asciiTheme="minorEastAsia" w:hAnsiTheme="minorEastAsia"/>
          <w:szCs w:val="20"/>
        </w:rPr>
        <w:t xml:space="preserve"> 주력</w:t>
      </w:r>
      <w:r w:rsidRPr="00792DC7">
        <w:rPr>
          <w:rFonts w:asciiTheme="minorEastAsia" w:hAnsiTheme="minorEastAsia" w:hint="eastAsia"/>
          <w:szCs w:val="20"/>
        </w:rPr>
        <w:t xml:space="preserve"> 제품인</w:t>
      </w:r>
      <w:r w:rsidRPr="00792DC7">
        <w:rPr>
          <w:rFonts w:asciiTheme="minorEastAsia" w:hAnsiTheme="minorEastAsia"/>
          <w:szCs w:val="20"/>
        </w:rPr>
        <w:t xml:space="preserve"> </w:t>
      </w:r>
      <w:proofErr w:type="spellStart"/>
      <w:r w:rsidRPr="00792DC7">
        <w:rPr>
          <w:rFonts w:asciiTheme="minorEastAsia" w:hAnsiTheme="minorEastAsia"/>
          <w:szCs w:val="20"/>
        </w:rPr>
        <w:t>연축전지는</w:t>
      </w:r>
      <w:proofErr w:type="spellEnd"/>
      <w:r w:rsidRPr="00792DC7">
        <w:rPr>
          <w:rFonts w:asciiTheme="minorEastAsia" w:hAnsiTheme="minorEastAsia"/>
          <w:szCs w:val="20"/>
        </w:rPr>
        <w:t xml:space="preserve"> 화학적 에너지를 전기 에너지로 변화시켜 전기를 뽑아 쓸 수 있게 만든 장치이다. </w:t>
      </w:r>
      <w:proofErr w:type="spellStart"/>
      <w:r w:rsidRPr="00792DC7">
        <w:rPr>
          <w:rFonts w:asciiTheme="minorEastAsia" w:hAnsiTheme="minorEastAsia"/>
          <w:szCs w:val="20"/>
        </w:rPr>
        <w:t>연축전지</w:t>
      </w:r>
      <w:r w:rsidRPr="00792DC7">
        <w:rPr>
          <w:rFonts w:asciiTheme="minorEastAsia" w:hAnsiTheme="minorEastAsia" w:hint="eastAsia"/>
          <w:szCs w:val="20"/>
        </w:rPr>
        <w:t>는</w:t>
      </w:r>
      <w:proofErr w:type="spellEnd"/>
      <w:r w:rsidRPr="00792DC7">
        <w:rPr>
          <w:rFonts w:asciiTheme="minorEastAsia" w:hAnsiTheme="minorEastAsia"/>
          <w:szCs w:val="20"/>
        </w:rPr>
        <w:t xml:space="preserve"> 경제적인 가격과 다양한 환경</w:t>
      </w:r>
      <w:r w:rsidRPr="00792DC7">
        <w:rPr>
          <w:rFonts w:asciiTheme="minorEastAsia" w:hAnsiTheme="minorEastAsia"/>
          <w:szCs w:val="20"/>
        </w:rPr>
        <w:lastRenderedPageBreak/>
        <w:t>에서도 높은 성능을 발휘하는 장점</w:t>
      </w:r>
      <w:r w:rsidRPr="00792DC7">
        <w:rPr>
          <w:rFonts w:asciiTheme="minorEastAsia" w:hAnsiTheme="minorEastAsia" w:hint="eastAsia"/>
          <w:szCs w:val="20"/>
        </w:rPr>
        <w:t>으로</w:t>
      </w:r>
      <w:r w:rsidRPr="00792DC7">
        <w:rPr>
          <w:rFonts w:asciiTheme="minorEastAsia" w:hAnsiTheme="minorEastAsia"/>
          <w:szCs w:val="20"/>
        </w:rPr>
        <w:t xml:space="preserve"> 차량용 배터리 외에도 다양한 용도로 널리 사용되고 있다. </w:t>
      </w:r>
    </w:p>
    <w:p w:rsidR="00792DC7" w:rsidRPr="00792DC7" w:rsidRDefault="00792DC7" w:rsidP="00792DC7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 w:hint="eastAsia"/>
          <w:szCs w:val="20"/>
        </w:rPr>
        <w:t>현재</w:t>
      </w:r>
      <w:r w:rsidRPr="00792DC7">
        <w:rPr>
          <w:rFonts w:asciiTheme="minorEastAsia" w:hAnsiTheme="minorEastAsia"/>
          <w:szCs w:val="20"/>
        </w:rPr>
        <w:t xml:space="preserve"> 배터리 시장에서 높은 점유율을 차지하고 있는 제품은 AGM(Absorbent Glass Mat), EFB(Enhanced Flooded Battery)의 고성능 배터리이다. </w:t>
      </w:r>
      <w:proofErr w:type="spellStart"/>
      <w:r w:rsidRPr="00792DC7">
        <w:rPr>
          <w:rFonts w:asciiTheme="minorEastAsia" w:hAnsiTheme="minorEastAsia"/>
          <w:szCs w:val="20"/>
        </w:rPr>
        <w:t>쏠라이트</w:t>
      </w:r>
      <w:proofErr w:type="spellEnd"/>
      <w:r w:rsidRPr="00792DC7">
        <w:rPr>
          <w:rFonts w:asciiTheme="minorEastAsia" w:hAnsiTheme="minorEastAsia"/>
          <w:szCs w:val="20"/>
        </w:rPr>
        <w:t xml:space="preserve"> 배터리의 인기 제품인 AGM 배터리는 유리섬유 </w:t>
      </w:r>
      <w:proofErr w:type="spellStart"/>
      <w:r w:rsidRPr="00792DC7">
        <w:rPr>
          <w:rFonts w:asciiTheme="minorEastAsia" w:hAnsiTheme="minorEastAsia"/>
          <w:szCs w:val="20"/>
        </w:rPr>
        <w:t>격리판을</w:t>
      </w:r>
      <w:proofErr w:type="spellEnd"/>
      <w:r w:rsidRPr="00792DC7">
        <w:rPr>
          <w:rFonts w:asciiTheme="minorEastAsia" w:hAnsiTheme="minorEastAsia"/>
          <w:szCs w:val="20"/>
        </w:rPr>
        <w:t xml:space="preserve"> 사용한 덕에 낮은 내부 저항에도 많은 양의 에너지 전달이 가능한 특수 개발된 제품이다. ISG(Idle </w:t>
      </w:r>
      <w:proofErr w:type="spellStart"/>
      <w:r w:rsidRPr="00792DC7">
        <w:rPr>
          <w:rFonts w:asciiTheme="minorEastAsia" w:hAnsiTheme="minorEastAsia"/>
          <w:szCs w:val="20"/>
        </w:rPr>
        <w:t>Stop&amp;Go</w:t>
      </w:r>
      <w:proofErr w:type="spellEnd"/>
      <w:r w:rsidRPr="00792DC7">
        <w:rPr>
          <w:rFonts w:asciiTheme="minorEastAsia" w:hAnsiTheme="minorEastAsia"/>
          <w:szCs w:val="20"/>
        </w:rPr>
        <w:t xml:space="preserve">) 차량의 연속 시동을 견딜 수 있도록 특수 제작된 AGM 배터리는 높은 CCA(Cold Cranking Ampere, </w:t>
      </w:r>
      <w:proofErr w:type="spellStart"/>
      <w:r w:rsidRPr="00792DC7">
        <w:rPr>
          <w:rFonts w:asciiTheme="minorEastAsia" w:hAnsiTheme="minorEastAsia"/>
          <w:szCs w:val="20"/>
        </w:rPr>
        <w:t>저온시동성</w:t>
      </w:r>
      <w:proofErr w:type="spellEnd"/>
      <w:r w:rsidRPr="00792DC7">
        <w:rPr>
          <w:rFonts w:asciiTheme="minorEastAsia" w:hAnsiTheme="minorEastAsia"/>
          <w:szCs w:val="20"/>
        </w:rPr>
        <w:t>)로 겨울철 낮은 외부 온도로부터 차량이 방전되는 상황을 대비할 수 있다. 더불어 일반 배터리에 비해 충</w:t>
      </w:r>
      <w:r w:rsidRPr="00792DC7">
        <w:rPr>
          <w:rFonts w:asciiTheme="minorEastAsia" w:hAnsiTheme="minorEastAsia" w:hint="eastAsia"/>
          <w:szCs w:val="20"/>
        </w:rPr>
        <w:t>·</w:t>
      </w:r>
      <w:r w:rsidRPr="00792DC7">
        <w:rPr>
          <w:rFonts w:asciiTheme="minorEastAsia" w:hAnsiTheme="minorEastAsia"/>
          <w:szCs w:val="20"/>
        </w:rPr>
        <w:t xml:space="preserve">방전 수명이 길어 고객의 높은 만족도를 자랑한다. </w:t>
      </w:r>
    </w:p>
    <w:p w:rsidR="00012610" w:rsidRDefault="00792DC7" w:rsidP="00012610">
      <w:pPr>
        <w:rPr>
          <w:rFonts w:asciiTheme="minorEastAsia" w:hAnsiTheme="minorEastAsia"/>
          <w:szCs w:val="20"/>
        </w:rPr>
      </w:pPr>
      <w:proofErr w:type="spellStart"/>
      <w:r w:rsidRPr="00792DC7">
        <w:rPr>
          <w:rFonts w:asciiTheme="minorEastAsia" w:hAnsiTheme="minorEastAsia" w:hint="eastAsia"/>
          <w:szCs w:val="20"/>
        </w:rPr>
        <w:t>현대성우쏠라이트</w:t>
      </w:r>
      <w:r w:rsidRPr="00792DC7">
        <w:rPr>
          <w:rFonts w:asciiTheme="minorEastAsia" w:hAnsiTheme="minorEastAsia"/>
          <w:szCs w:val="20"/>
        </w:rPr>
        <w:t>는</w:t>
      </w:r>
      <w:proofErr w:type="spellEnd"/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창업 이래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 xml:space="preserve">늘 </w:t>
      </w:r>
      <w:r w:rsidRPr="00792DC7">
        <w:rPr>
          <w:rFonts w:asciiTheme="minorEastAsia" w:hAnsiTheme="minorEastAsia"/>
          <w:szCs w:val="20"/>
        </w:rPr>
        <w:t>고객 만족을 위해 노력</w:t>
      </w:r>
      <w:r w:rsidRPr="00792DC7">
        <w:rPr>
          <w:rFonts w:asciiTheme="minorEastAsia" w:hAnsiTheme="minorEastAsia" w:hint="eastAsia"/>
          <w:szCs w:val="20"/>
        </w:rPr>
        <w:t>해왔다면,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>이번 수상으로 그간의</w:t>
      </w:r>
      <w:r w:rsidRPr="00792DC7">
        <w:rPr>
          <w:rFonts w:asciiTheme="minorEastAsia" w:hAnsiTheme="minorEastAsia"/>
          <w:szCs w:val="20"/>
        </w:rPr>
        <w:t xml:space="preserve"> 노력</w:t>
      </w:r>
      <w:r w:rsidRPr="00792DC7">
        <w:rPr>
          <w:rFonts w:asciiTheme="minorEastAsia" w:hAnsiTheme="minorEastAsia" w:hint="eastAsia"/>
          <w:szCs w:val="20"/>
        </w:rPr>
        <w:t>을</w:t>
      </w:r>
      <w:r w:rsidRPr="00792DC7">
        <w:rPr>
          <w:rFonts w:asciiTheme="minorEastAsia" w:hAnsiTheme="minorEastAsia"/>
          <w:szCs w:val="20"/>
        </w:rPr>
        <w:t xml:space="preserve"> 인정받</w:t>
      </w:r>
      <w:r w:rsidRPr="00792DC7">
        <w:rPr>
          <w:rFonts w:asciiTheme="minorEastAsia" w:hAnsiTheme="minorEastAsia" w:hint="eastAsia"/>
          <w:szCs w:val="20"/>
        </w:rPr>
        <w:t>아</w:t>
      </w:r>
      <w:r w:rsidRPr="00792DC7">
        <w:rPr>
          <w:rFonts w:asciiTheme="minorEastAsia" w:hAnsiTheme="minorEastAsia"/>
          <w:szCs w:val="20"/>
        </w:rPr>
        <w:t xml:space="preserve"> </w:t>
      </w:r>
      <w:r w:rsidRPr="00792DC7">
        <w:rPr>
          <w:rFonts w:asciiTheme="minorEastAsia" w:hAnsiTheme="minorEastAsia" w:hint="eastAsia"/>
          <w:szCs w:val="20"/>
        </w:rPr>
        <w:t xml:space="preserve">기쁘고 </w:t>
      </w:r>
      <w:r w:rsidRPr="00792DC7">
        <w:rPr>
          <w:rFonts w:asciiTheme="minorEastAsia" w:hAnsiTheme="minorEastAsia"/>
          <w:szCs w:val="20"/>
        </w:rPr>
        <w:t xml:space="preserve">앞으로도 지속적인 </w:t>
      </w:r>
      <w:r w:rsidRPr="00792DC7">
        <w:rPr>
          <w:rFonts w:asciiTheme="minorEastAsia" w:hAnsiTheme="minorEastAsia" w:hint="eastAsia"/>
          <w:szCs w:val="20"/>
        </w:rPr>
        <w:t>기술 개발과</w:t>
      </w:r>
      <w:r w:rsidRPr="00792DC7">
        <w:rPr>
          <w:rFonts w:asciiTheme="minorEastAsia" w:hAnsiTheme="minorEastAsia"/>
          <w:szCs w:val="20"/>
        </w:rPr>
        <w:t xml:space="preserve"> 성장</w:t>
      </w:r>
      <w:r w:rsidRPr="00792DC7">
        <w:rPr>
          <w:rFonts w:asciiTheme="minorEastAsia" w:hAnsiTheme="minorEastAsia" w:hint="eastAsia"/>
          <w:szCs w:val="20"/>
        </w:rPr>
        <w:t>으로 고객들의 성원에 보답하</w:t>
      </w:r>
      <w:r w:rsidRPr="00792DC7">
        <w:rPr>
          <w:rFonts w:asciiTheme="minorEastAsia" w:hAnsiTheme="minorEastAsia"/>
          <w:szCs w:val="20"/>
        </w:rPr>
        <w:t xml:space="preserve">겠다고 </w:t>
      </w:r>
      <w:r w:rsidRPr="00792DC7">
        <w:rPr>
          <w:rFonts w:asciiTheme="minorEastAsia" w:hAnsiTheme="minorEastAsia" w:hint="eastAsia"/>
          <w:szCs w:val="20"/>
        </w:rPr>
        <w:t>밝혔다.</w:t>
      </w:r>
    </w:p>
    <w:p w:rsidR="00AF3C62" w:rsidRPr="00012610" w:rsidRDefault="00012610" w:rsidP="00012610">
      <w:pPr>
        <w:widowControl/>
        <w:wordWrap/>
        <w:autoSpaceDE/>
        <w:autoSpaceDN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szCs w:val="20"/>
        </w:rPr>
        <w:br w:type="page"/>
      </w:r>
    </w:p>
    <w:p w:rsidR="00012610" w:rsidRDefault="008A5B00">
      <w:pPr>
        <w:widowControl/>
        <w:wordWrap/>
        <w:autoSpaceDE/>
        <w:autoSpaceDN/>
      </w:pPr>
      <w:r>
        <w:rPr>
          <w:rFonts w:hint="eastAsia"/>
        </w:rPr>
        <w:lastRenderedPageBreak/>
        <w:t>[자료사진1]</w:t>
      </w:r>
    </w:p>
    <w:p w:rsidR="008A5B00" w:rsidRDefault="00012610">
      <w:pPr>
        <w:widowControl/>
        <w:wordWrap/>
        <w:autoSpaceDE/>
        <w:autoSpaceDN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0pt;height:499.3pt">
            <v:imagedata r:id="rId9" o:title="03_1_브랜드스타 상패_저용량"/>
          </v:shape>
        </w:pict>
      </w:r>
      <w:bookmarkStart w:id="0" w:name="_GoBack"/>
      <w:bookmarkEnd w:id="0"/>
    </w:p>
    <w:p w:rsidR="00C2030E" w:rsidRPr="00012610" w:rsidRDefault="008A5B00" w:rsidP="00012610">
      <w:pPr>
        <w:pStyle w:val="a3"/>
        <w:jc w:val="center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&lt; </w:t>
      </w:r>
      <w:proofErr w:type="spellStart"/>
      <w:r w:rsidR="006957F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쏠라이트</w:t>
      </w:r>
      <w:proofErr w:type="spellEnd"/>
      <w:r w:rsidR="006957F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배터리, </w:t>
      </w:r>
      <w:r w:rsidR="00B35B17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2019 </w:t>
      </w:r>
      <w:r w:rsidR="006957F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브랜드스타 수상 상패</w:t>
      </w: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&gt;</w:t>
      </w:r>
    </w:p>
    <w:sectPr w:rsidR="00C2030E" w:rsidRPr="00012610" w:rsidSect="00541E1B">
      <w:pgSz w:w="11906" w:h="16838" w:code="9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DA" w:rsidRDefault="00F529DA" w:rsidP="003B4B3C">
      <w:pPr>
        <w:spacing w:after="0" w:line="240" w:lineRule="auto"/>
      </w:pPr>
      <w:r>
        <w:separator/>
      </w:r>
    </w:p>
  </w:endnote>
  <w:endnote w:type="continuationSeparator" w:id="0">
    <w:p w:rsidR="00F529DA" w:rsidRDefault="00F529DA" w:rsidP="003B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DA" w:rsidRDefault="00F529DA" w:rsidP="003B4B3C">
      <w:pPr>
        <w:spacing w:after="0" w:line="240" w:lineRule="auto"/>
      </w:pPr>
      <w:r>
        <w:separator/>
      </w:r>
    </w:p>
  </w:footnote>
  <w:footnote w:type="continuationSeparator" w:id="0">
    <w:p w:rsidR="00F529DA" w:rsidRDefault="00F529DA" w:rsidP="003B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63A"/>
    <w:multiLevelType w:val="hybridMultilevel"/>
    <w:tmpl w:val="00B8D6EC"/>
    <w:lvl w:ilvl="0" w:tplc="BDA28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6A5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A4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85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34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04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82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4E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6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12122"/>
    <w:multiLevelType w:val="hybridMultilevel"/>
    <w:tmpl w:val="38207CF8"/>
    <w:lvl w:ilvl="0" w:tplc="99E6804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4164882"/>
    <w:multiLevelType w:val="hybridMultilevel"/>
    <w:tmpl w:val="D0C470CA"/>
    <w:lvl w:ilvl="0" w:tplc="5E36AF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89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0A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60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F631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A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C70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093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9AA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F5E38"/>
    <w:multiLevelType w:val="hybridMultilevel"/>
    <w:tmpl w:val="8AC416F4"/>
    <w:lvl w:ilvl="0" w:tplc="F76802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A25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A8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846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529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A0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4A6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CF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B4199"/>
    <w:multiLevelType w:val="hybridMultilevel"/>
    <w:tmpl w:val="9208E10E"/>
    <w:lvl w:ilvl="0" w:tplc="5E66F3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AA60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C1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8E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A9A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0A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E14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4A1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20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E256FC"/>
    <w:multiLevelType w:val="hybridMultilevel"/>
    <w:tmpl w:val="99BC48BC"/>
    <w:lvl w:ilvl="0" w:tplc="D0200B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A46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A6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A3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2EE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4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60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DAB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2B"/>
    <w:rsid w:val="00012610"/>
    <w:rsid w:val="00035F29"/>
    <w:rsid w:val="0009103F"/>
    <w:rsid w:val="00095D67"/>
    <w:rsid w:val="000B5B6C"/>
    <w:rsid w:val="000C460D"/>
    <w:rsid w:val="000D7BE1"/>
    <w:rsid w:val="00150E47"/>
    <w:rsid w:val="00174EFB"/>
    <w:rsid w:val="001A0EE9"/>
    <w:rsid w:val="00220831"/>
    <w:rsid w:val="00241FD0"/>
    <w:rsid w:val="00246EC9"/>
    <w:rsid w:val="00255580"/>
    <w:rsid w:val="0026521B"/>
    <w:rsid w:val="0026674C"/>
    <w:rsid w:val="00271A1A"/>
    <w:rsid w:val="002E1903"/>
    <w:rsid w:val="00314F4A"/>
    <w:rsid w:val="0036492B"/>
    <w:rsid w:val="003B48D7"/>
    <w:rsid w:val="003B4B3C"/>
    <w:rsid w:val="00401848"/>
    <w:rsid w:val="004212DF"/>
    <w:rsid w:val="00424760"/>
    <w:rsid w:val="00475072"/>
    <w:rsid w:val="004906E9"/>
    <w:rsid w:val="00493AB2"/>
    <w:rsid w:val="00510E1A"/>
    <w:rsid w:val="00531D81"/>
    <w:rsid w:val="00541E1B"/>
    <w:rsid w:val="00564110"/>
    <w:rsid w:val="00570E92"/>
    <w:rsid w:val="00570F5C"/>
    <w:rsid w:val="00596742"/>
    <w:rsid w:val="005A3BA6"/>
    <w:rsid w:val="005E0052"/>
    <w:rsid w:val="006148AD"/>
    <w:rsid w:val="00642ED0"/>
    <w:rsid w:val="00663C83"/>
    <w:rsid w:val="006759C2"/>
    <w:rsid w:val="006957F2"/>
    <w:rsid w:val="006A28AF"/>
    <w:rsid w:val="006E00C6"/>
    <w:rsid w:val="006F1055"/>
    <w:rsid w:val="006F2AA2"/>
    <w:rsid w:val="00707342"/>
    <w:rsid w:val="00723904"/>
    <w:rsid w:val="00724BD5"/>
    <w:rsid w:val="007401B3"/>
    <w:rsid w:val="00762366"/>
    <w:rsid w:val="0078007E"/>
    <w:rsid w:val="00792DC7"/>
    <w:rsid w:val="007B472C"/>
    <w:rsid w:val="007D3CE4"/>
    <w:rsid w:val="007F3206"/>
    <w:rsid w:val="00822618"/>
    <w:rsid w:val="008A1109"/>
    <w:rsid w:val="008A5B00"/>
    <w:rsid w:val="008D137C"/>
    <w:rsid w:val="008D6C7E"/>
    <w:rsid w:val="00921B30"/>
    <w:rsid w:val="0093473E"/>
    <w:rsid w:val="00935796"/>
    <w:rsid w:val="009458F2"/>
    <w:rsid w:val="00955FE4"/>
    <w:rsid w:val="009677F7"/>
    <w:rsid w:val="00993581"/>
    <w:rsid w:val="00995901"/>
    <w:rsid w:val="009A6C47"/>
    <w:rsid w:val="009D62B3"/>
    <w:rsid w:val="00A027E8"/>
    <w:rsid w:val="00A35584"/>
    <w:rsid w:val="00A629DA"/>
    <w:rsid w:val="00A93DEC"/>
    <w:rsid w:val="00AA65B6"/>
    <w:rsid w:val="00AB7BC1"/>
    <w:rsid w:val="00AE0EAD"/>
    <w:rsid w:val="00AF3C62"/>
    <w:rsid w:val="00B23B71"/>
    <w:rsid w:val="00B35B17"/>
    <w:rsid w:val="00B36EE5"/>
    <w:rsid w:val="00B9053E"/>
    <w:rsid w:val="00BB4952"/>
    <w:rsid w:val="00BB7601"/>
    <w:rsid w:val="00BC0A25"/>
    <w:rsid w:val="00BC0E3B"/>
    <w:rsid w:val="00C0764B"/>
    <w:rsid w:val="00C12EF8"/>
    <w:rsid w:val="00C2030E"/>
    <w:rsid w:val="00C43697"/>
    <w:rsid w:val="00C43F16"/>
    <w:rsid w:val="00C56868"/>
    <w:rsid w:val="00C56B2B"/>
    <w:rsid w:val="00C570C2"/>
    <w:rsid w:val="00C91571"/>
    <w:rsid w:val="00CA04F5"/>
    <w:rsid w:val="00CA5471"/>
    <w:rsid w:val="00CA7A9D"/>
    <w:rsid w:val="00CE4DD2"/>
    <w:rsid w:val="00D058E3"/>
    <w:rsid w:val="00DA0075"/>
    <w:rsid w:val="00DA356F"/>
    <w:rsid w:val="00DA7EB9"/>
    <w:rsid w:val="00DB6C3F"/>
    <w:rsid w:val="00DC3F65"/>
    <w:rsid w:val="00DD03A8"/>
    <w:rsid w:val="00DE32DC"/>
    <w:rsid w:val="00DE3E9D"/>
    <w:rsid w:val="00E03205"/>
    <w:rsid w:val="00E362AB"/>
    <w:rsid w:val="00E427C9"/>
    <w:rsid w:val="00E54804"/>
    <w:rsid w:val="00E56950"/>
    <w:rsid w:val="00E61572"/>
    <w:rsid w:val="00E67494"/>
    <w:rsid w:val="00ED7358"/>
    <w:rsid w:val="00F248AF"/>
    <w:rsid w:val="00F312ED"/>
    <w:rsid w:val="00F313B2"/>
    <w:rsid w:val="00F31429"/>
    <w:rsid w:val="00F44E01"/>
    <w:rsid w:val="00F529DA"/>
    <w:rsid w:val="00F54C87"/>
    <w:rsid w:val="00F62BF4"/>
    <w:rsid w:val="00FA4272"/>
    <w:rsid w:val="00FB5DF1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2B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DD03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D03A8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B4B3C"/>
  </w:style>
  <w:style w:type="paragraph" w:styleId="a7">
    <w:name w:val="footer"/>
    <w:basedOn w:val="a"/>
    <w:link w:val="Char0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B4B3C"/>
  </w:style>
  <w:style w:type="paragraph" w:styleId="a8">
    <w:name w:val="Balloon Text"/>
    <w:basedOn w:val="a"/>
    <w:link w:val="Char1"/>
    <w:uiPriority w:val="99"/>
    <w:semiHidden/>
    <w:unhideWhenUsed/>
    <w:rsid w:val="00F54C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54C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2B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DD03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D03A8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B4B3C"/>
  </w:style>
  <w:style w:type="paragraph" w:styleId="a7">
    <w:name w:val="footer"/>
    <w:basedOn w:val="a"/>
    <w:link w:val="Char0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B4B3C"/>
  </w:style>
  <w:style w:type="paragraph" w:styleId="a8">
    <w:name w:val="Balloon Text"/>
    <w:basedOn w:val="a"/>
    <w:link w:val="Char1"/>
    <w:uiPriority w:val="99"/>
    <w:semiHidden/>
    <w:unhideWhenUsed/>
    <w:rsid w:val="00F54C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54C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3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36</cp:revision>
  <cp:lastPrinted>2020-02-11T00:39:00Z</cp:lastPrinted>
  <dcterms:created xsi:type="dcterms:W3CDTF">2020-02-24T07:18:00Z</dcterms:created>
  <dcterms:modified xsi:type="dcterms:W3CDTF">2020-03-13T04:10:00Z</dcterms:modified>
</cp:coreProperties>
</file>